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5B8C5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1907A935" wp14:editId="55F30FA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E57A1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3446AEB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2C69262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6EAB1B5" w14:textId="792D223A"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</w:t>
      </w:r>
      <w:r w:rsidR="0068285B">
        <w:rPr>
          <w:rFonts w:ascii="Century" w:eastAsia="Calibri" w:hAnsi="Century"/>
          <w:b/>
          <w:bCs/>
          <w:szCs w:val="28"/>
          <w:lang w:eastAsia="ru-RU"/>
        </w:rPr>
        <w:t>9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204AD994" w14:textId="75DA02C6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AF7BC2">
        <w:rPr>
          <w:rFonts w:ascii="Century" w:eastAsia="Calibri" w:hAnsi="Century"/>
          <w:b/>
          <w:sz w:val="32"/>
          <w:szCs w:val="32"/>
          <w:lang w:eastAsia="ru-RU"/>
        </w:rPr>
        <w:t>25/69-</w:t>
      </w:r>
      <w:r w:rsidR="002E1E4B">
        <w:rPr>
          <w:rFonts w:ascii="Century" w:eastAsia="Calibri" w:hAnsi="Century"/>
          <w:b/>
          <w:sz w:val="32"/>
          <w:szCs w:val="32"/>
          <w:lang w:eastAsia="ru-RU"/>
        </w:rPr>
        <w:t>9086</w:t>
      </w:r>
    </w:p>
    <w:p w14:paraId="7289B677" w14:textId="3C9EB2BF" w:rsidR="00BE40F3" w:rsidRPr="00BE40F3" w:rsidRDefault="0068285B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20</w:t>
      </w:r>
      <w:r w:rsidR="008D7AA9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листопада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AF7BC2">
        <w:rPr>
          <w:rFonts w:ascii="Century" w:eastAsia="Calibri" w:hAnsi="Century"/>
          <w:szCs w:val="28"/>
          <w:lang w:eastAsia="ru-RU"/>
        </w:rPr>
        <w:tab/>
      </w:r>
      <w:r w:rsidR="00AF7BC2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2"/>
    <w:bookmarkEnd w:id="3"/>
    <w:bookmarkEnd w:id="4"/>
    <w:bookmarkEnd w:id="5"/>
    <w:p w14:paraId="6895A74C" w14:textId="55894A4F" w:rsidR="008627B2" w:rsidRPr="00C340BE" w:rsidRDefault="00A46E6D" w:rsidP="00AF7BC2">
      <w:pPr>
        <w:pStyle w:val="a3"/>
        <w:spacing w:line="240" w:lineRule="auto"/>
        <w:ind w:right="4676"/>
        <w:jc w:val="left"/>
        <w:rPr>
          <w:rFonts w:ascii="Century" w:hAnsi="Century"/>
        </w:rPr>
      </w:pPr>
      <w:r>
        <w:rPr>
          <w:rFonts w:ascii="Century" w:hAnsi="Century"/>
        </w:rPr>
        <w:t>Про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43FDF950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01524D54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4D6D4C22" w14:textId="77777777" w:rsidR="000D257F" w:rsidRDefault="00C76CF6" w:rsidP="00B64D37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14:paraId="750E8C2A" w14:textId="77777777" w:rsidR="00AB17DB" w:rsidRPr="00AB17DB" w:rsidRDefault="00AB17DB" w:rsidP="00AB17DB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bookmarkStart w:id="6" w:name="_Hlk205988255"/>
      <w:r w:rsidRPr="00C27C3C">
        <w:rPr>
          <w:rFonts w:ascii="Century" w:hAnsi="Century"/>
          <w:szCs w:val="28"/>
        </w:rPr>
        <w:t xml:space="preserve">Замінити у Паспорті програми Обсяги фінансування з </w:t>
      </w:r>
      <w:bookmarkStart w:id="7" w:name="_Hlk184723581"/>
      <w:r w:rsidR="0068285B">
        <w:rPr>
          <w:rFonts w:ascii="Century" w:hAnsi="Century"/>
          <w:szCs w:val="28"/>
        </w:rPr>
        <w:t>50</w:t>
      </w:r>
      <w:r w:rsidR="00C414E5">
        <w:rPr>
          <w:rFonts w:ascii="Century" w:hAnsi="Century"/>
          <w:szCs w:val="28"/>
        </w:rPr>
        <w:t> </w:t>
      </w:r>
      <w:r>
        <w:rPr>
          <w:rFonts w:ascii="Century" w:hAnsi="Century"/>
          <w:szCs w:val="28"/>
        </w:rPr>
        <w:t>000</w:t>
      </w:r>
      <w:r w:rsidR="00C414E5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000,</w:t>
      </w:r>
      <w:r w:rsidR="00C414E5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00</w:t>
      </w:r>
      <w:r w:rsidR="00C414E5">
        <w:rPr>
          <w:rFonts w:ascii="Century" w:hAnsi="Century"/>
          <w:szCs w:val="28"/>
        </w:rPr>
        <w:t xml:space="preserve">  </w:t>
      </w:r>
      <w:r>
        <w:rPr>
          <w:rFonts w:ascii="Century" w:hAnsi="Century"/>
          <w:szCs w:val="28"/>
          <w:lang w:val="en-US"/>
        </w:rPr>
        <w:t xml:space="preserve"> </w:t>
      </w:r>
      <w:bookmarkEnd w:id="7"/>
      <w:r w:rsidRPr="00C27C3C">
        <w:rPr>
          <w:rFonts w:ascii="Century" w:hAnsi="Century"/>
          <w:szCs w:val="28"/>
        </w:rPr>
        <w:t>грн</w:t>
      </w:r>
      <w:r>
        <w:rPr>
          <w:rFonts w:ascii="Century" w:hAnsi="Century"/>
          <w:szCs w:val="28"/>
          <w:lang w:val="en-US"/>
        </w:rPr>
        <w:t xml:space="preserve"> </w:t>
      </w:r>
      <w:r>
        <w:rPr>
          <w:rFonts w:ascii="Century" w:hAnsi="Century"/>
          <w:szCs w:val="28"/>
        </w:rPr>
        <w:t>на</w:t>
      </w:r>
      <w:r>
        <w:rPr>
          <w:rFonts w:ascii="Century" w:hAnsi="Century"/>
          <w:szCs w:val="28"/>
          <w:lang w:val="en-US"/>
        </w:rPr>
        <w:t xml:space="preserve"> </w:t>
      </w:r>
      <w:r w:rsidR="00C414E5">
        <w:rPr>
          <w:rFonts w:ascii="Century" w:hAnsi="Century"/>
          <w:szCs w:val="28"/>
        </w:rPr>
        <w:t>5</w:t>
      </w:r>
      <w:r w:rsidR="009F5B04">
        <w:rPr>
          <w:rFonts w:ascii="Century" w:hAnsi="Century"/>
          <w:szCs w:val="28"/>
        </w:rPr>
        <w:t>8</w:t>
      </w:r>
      <w:r w:rsidR="00C414E5">
        <w:rPr>
          <w:rFonts w:ascii="Century" w:hAnsi="Century"/>
          <w:szCs w:val="28"/>
        </w:rPr>
        <w:t> </w:t>
      </w:r>
      <w:r w:rsidR="009F5B04">
        <w:rPr>
          <w:rFonts w:ascii="Century" w:hAnsi="Century"/>
          <w:szCs w:val="28"/>
        </w:rPr>
        <w:t>22</w:t>
      </w:r>
      <w:r>
        <w:rPr>
          <w:rFonts w:ascii="Century" w:hAnsi="Century"/>
          <w:szCs w:val="28"/>
        </w:rPr>
        <w:t>0</w:t>
      </w:r>
      <w:r w:rsidR="00C414E5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000,00 грн</w:t>
      </w:r>
      <w:bookmarkEnd w:id="6"/>
    </w:p>
    <w:p w14:paraId="4A242E6E" w14:textId="77777777" w:rsidR="00C85C4E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14:paraId="6915FF82" w14:textId="77777777" w:rsidR="00E379B8" w:rsidRPr="00351446" w:rsidRDefault="00E379B8" w:rsidP="00E379B8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>Доповнити програму пунктом «У разі невикористання субвенції  протягом бюджетного 2025 року, невикористані залишки коштів залишаються у державному бюджеті і використовуються в наступному бюджетному періоді з урахуванням  цільового призначення  субвенції»</w:t>
      </w:r>
    </w:p>
    <w:p w14:paraId="48B153C3" w14:textId="77777777" w:rsidR="0060593A" w:rsidRPr="00740C2F" w:rsidRDefault="0060593A" w:rsidP="00AF7BC2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14:paraId="08429123" w14:textId="5A90BD66" w:rsidR="00351446" w:rsidRDefault="0060593A" w:rsidP="00AF7BC2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  <w:r w:rsidR="00351446">
        <w:rPr>
          <w:rFonts w:ascii="Century" w:hAnsi="Century"/>
          <w:b/>
          <w:szCs w:val="28"/>
        </w:rPr>
        <w:br w:type="page"/>
      </w:r>
    </w:p>
    <w:p w14:paraId="002F96C3" w14:textId="45E01F83" w:rsidR="00AF7BC2" w:rsidRPr="00323940" w:rsidRDefault="00AF7BC2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3CB75902" w14:textId="77777777" w:rsidR="00AF7BC2" w:rsidRPr="00CC5A51" w:rsidRDefault="00AF7BC2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60DE74F9" w14:textId="5CFC48FF" w:rsidR="00AF7BC2" w:rsidRPr="00CC5A51" w:rsidRDefault="00AF7BC2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20.11.2025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25/69-9086</w:t>
      </w:r>
    </w:p>
    <w:p w14:paraId="1CA3D1E2" w14:textId="513A551D"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53B793DB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44B020B5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9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6"/>
        <w:gridCol w:w="1417"/>
        <w:gridCol w:w="851"/>
        <w:gridCol w:w="1276"/>
        <w:gridCol w:w="1701"/>
        <w:gridCol w:w="2000"/>
      </w:tblGrid>
      <w:tr w:rsidR="002950E3" w:rsidRPr="004C2931" w14:paraId="50E36F48" w14:textId="77777777" w:rsidTr="002E1E4B">
        <w:trPr>
          <w:trHeight w:val="1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AC07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4E14" w14:textId="77777777" w:rsidR="002950E3" w:rsidRPr="008206A1" w:rsidRDefault="002950E3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1E53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0D74" w14:textId="77777777" w:rsidR="002950E3" w:rsidRPr="008206A1" w:rsidRDefault="002950E3" w:rsidP="00AF7BC2">
            <w:pPr>
              <w:spacing w:line="240" w:lineRule="auto"/>
              <w:ind w:left="-107" w:right="-106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D09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11B6" w14:textId="77777777" w:rsidR="002950E3" w:rsidRPr="008206A1" w:rsidRDefault="002950E3" w:rsidP="002E1E4B">
            <w:pPr>
              <w:spacing w:line="240" w:lineRule="auto"/>
              <w:ind w:left="-102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5BC12E16" w14:textId="77777777" w:rsidR="002950E3" w:rsidRPr="008206A1" w:rsidRDefault="002950E3" w:rsidP="002E1E4B">
            <w:pPr>
              <w:spacing w:line="240" w:lineRule="auto"/>
              <w:ind w:left="-102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D9F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38D00BBE" w14:textId="77777777" w:rsidTr="002E1E4B">
        <w:trPr>
          <w:trHeight w:val="1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10D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19B1" w14:textId="77777777" w:rsidR="002950E3" w:rsidRPr="008206A1" w:rsidRDefault="002950E3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725E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5C8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CC2F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0DCC" w14:textId="77777777" w:rsidR="002950E3" w:rsidRPr="0032074C" w:rsidRDefault="0018593A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4</w:t>
            </w:r>
            <w:r w:rsidR="009F5B04">
              <w:rPr>
                <w:rFonts w:ascii="Century" w:hAnsi="Century"/>
                <w:sz w:val="24"/>
              </w:rPr>
              <w:t>5</w:t>
            </w:r>
            <w:r w:rsidR="00AB17DB" w:rsidRPr="0018593A">
              <w:rPr>
                <w:rFonts w:ascii="Century" w:hAnsi="Century"/>
                <w:sz w:val="24"/>
              </w:rPr>
              <w:t> </w:t>
            </w:r>
            <w:r w:rsidR="009F5B04">
              <w:rPr>
                <w:rFonts w:ascii="Century" w:hAnsi="Century"/>
                <w:sz w:val="24"/>
              </w:rPr>
              <w:t>7</w:t>
            </w:r>
            <w:r w:rsidR="00AB17DB" w:rsidRPr="0018593A">
              <w:rPr>
                <w:rFonts w:ascii="Century" w:hAnsi="Century"/>
                <w:sz w:val="24"/>
              </w:rPr>
              <w:t>07 000,00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4C83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354EE16B" w14:textId="77777777" w:rsidTr="002E1E4B">
        <w:trPr>
          <w:trHeight w:val="16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3CCF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A14D" w14:textId="77777777" w:rsidR="00E223D2" w:rsidRPr="008206A1" w:rsidRDefault="00E223D2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C11D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73F1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B40E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25D9" w14:textId="77777777" w:rsidR="00E223D2" w:rsidRDefault="00E223D2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C87B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5A84D792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14:paraId="3B305BCB" w14:textId="77777777" w:rsidTr="002E1E4B">
        <w:trPr>
          <w:trHeight w:val="16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967F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4AB2" w14:textId="77777777" w:rsidR="00E223D2" w:rsidRDefault="00362AF9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7038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0138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71E6" w14:textId="77777777"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5301" w14:textId="77777777" w:rsidR="00E223D2" w:rsidRDefault="00362AF9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E06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14:paraId="181CE48A" w14:textId="77777777" w:rsidTr="002E1E4B">
        <w:trPr>
          <w:trHeight w:val="8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5CC1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2210" w14:textId="77777777" w:rsidR="00BC4E21" w:rsidRDefault="00A80027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Виконання оборонних заходів</w:t>
            </w:r>
            <w:r w:rsidR="00257566">
              <w:rPr>
                <w:rFonts w:ascii="Century" w:hAnsi="Century"/>
                <w:sz w:val="24"/>
              </w:rPr>
              <w:t xml:space="preserve">, </w:t>
            </w:r>
          </w:p>
          <w:p w14:paraId="5A1CCABA" w14:textId="77777777" w:rsidR="00257566" w:rsidRDefault="00257566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автомобільної техніки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38C9" w14:textId="77777777"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2A1F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BC75" w14:textId="77777777"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9C22" w14:textId="77777777" w:rsidR="00BC4E21" w:rsidRDefault="00710539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  <w:r w:rsidR="00BC4E2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B710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14:paraId="3BA13249" w14:textId="77777777" w:rsidTr="002E1E4B">
        <w:trPr>
          <w:trHeight w:val="10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4233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5D9E" w14:textId="77777777" w:rsidR="00A80027" w:rsidRDefault="00551581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4DFC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C9B7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2D0D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0EB6" w14:textId="77777777" w:rsidR="00A80027" w:rsidRDefault="00A80027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1E6E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14:paraId="6E5BC1EA" w14:textId="77777777" w:rsidTr="002E1E4B">
        <w:trPr>
          <w:trHeight w:val="10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E992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51B8" w14:textId="77777777" w:rsidR="00A80027" w:rsidRDefault="00F50D41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C4DA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C432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ACAC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1BB9" w14:textId="77777777" w:rsidR="00A80027" w:rsidRDefault="0016102E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6EDB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14:paraId="2FF156E9" w14:textId="77777777" w:rsidTr="002E1E4B">
        <w:trPr>
          <w:trHeight w:val="1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1FAC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F873" w14:textId="77777777" w:rsidR="006F1930" w:rsidRDefault="006F1930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545A" w14:textId="77777777"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F536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DD67" w14:textId="77777777"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8885" w14:textId="77777777" w:rsidR="006F1930" w:rsidRDefault="006F1930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1076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14:paraId="7CA84C36" w14:textId="77777777" w:rsidTr="002E1E4B">
        <w:trPr>
          <w:trHeight w:val="16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FAEA" w14:textId="77777777"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CDC9" w14:textId="77777777" w:rsidR="00A80027" w:rsidRDefault="00A80027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4547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838B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41A9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EC41" w14:textId="77777777" w:rsidR="00A80027" w:rsidRDefault="003C2C87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33</w:t>
            </w:r>
            <w:r w:rsidR="00A80027">
              <w:rPr>
                <w:rFonts w:ascii="Century" w:hAnsi="Century"/>
                <w:sz w:val="24"/>
              </w:rPr>
              <w:t>6 000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36D4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14:paraId="71CD96DD" w14:textId="77777777" w:rsidTr="002E1E4B">
        <w:trPr>
          <w:trHeight w:val="1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B4B8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CF7B" w14:textId="77777777" w:rsidR="009A121D" w:rsidRPr="00486961" w:rsidRDefault="009A121D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9D51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FB06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03C6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A0AA" w14:textId="77777777" w:rsidR="009A121D" w:rsidRDefault="009A121D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7C83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14:paraId="34F6EDDD" w14:textId="77777777" w:rsidTr="002E1E4B">
        <w:trPr>
          <w:trHeight w:val="1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7DFD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4DB7" w14:textId="77777777" w:rsidR="009A121D" w:rsidRPr="00486961" w:rsidRDefault="00B97541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5A99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F64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5E75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9202" w14:textId="77777777" w:rsidR="009A121D" w:rsidRDefault="009A121D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38F5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14:paraId="645FD7AB" w14:textId="77777777" w:rsidTr="002E1E4B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0F7B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8D25" w14:textId="77777777" w:rsidR="00FD3C78" w:rsidRPr="00FD3C78" w:rsidRDefault="00EE0097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8568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BA6C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881E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BA4B" w14:textId="77777777" w:rsidR="00FD3C78" w:rsidRPr="00FD3C78" w:rsidRDefault="00FD3C78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AF74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14:paraId="619FD662" w14:textId="77777777" w:rsidTr="002E1E4B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B5DA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5A44" w14:textId="77777777" w:rsidR="00FD3C78" w:rsidRPr="00FD3C78" w:rsidRDefault="00FD3C78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B607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DD6C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3886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4C2C" w14:textId="77777777" w:rsidR="00FD3C78" w:rsidRPr="00FD3C78" w:rsidRDefault="00FD3C78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0641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7932C5" w:rsidRPr="003036EE" w14:paraId="5576B0B0" w14:textId="77777777" w:rsidTr="002E1E4B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6796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B43D" w14:textId="77777777" w:rsidR="007932C5" w:rsidRPr="00FD3C78" w:rsidRDefault="007932C5" w:rsidP="002E1E4B">
            <w:pPr>
              <w:spacing w:line="240" w:lineRule="auto"/>
              <w:ind w:left="-103" w:right="-108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</w:t>
            </w:r>
            <w:r w:rsidRPr="007932C5">
              <w:rPr>
                <w:rFonts w:ascii="Century" w:hAnsi="Century"/>
                <w:bCs/>
                <w:sz w:val="24"/>
              </w:rPr>
              <w:t xml:space="preserve">акупівля засобів ближнього бою та розвідки різних модифікацій, оптичних та </w:t>
            </w:r>
            <w:proofErr w:type="spellStart"/>
            <w:r w:rsidRPr="007932C5">
              <w:rPr>
                <w:rFonts w:ascii="Century" w:hAnsi="Century"/>
                <w:bCs/>
                <w:sz w:val="24"/>
              </w:rPr>
              <w:t>тепловізійних</w:t>
            </w:r>
            <w:proofErr w:type="spellEnd"/>
            <w:r w:rsidRPr="007932C5">
              <w:rPr>
                <w:rFonts w:ascii="Century" w:hAnsi="Century"/>
                <w:bCs/>
                <w:sz w:val="24"/>
              </w:rPr>
              <w:t xml:space="preserve">  приладів,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84B1" w14:textId="77777777"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4FCB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0241" w14:textId="77777777"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337B" w14:textId="77777777" w:rsidR="007932C5" w:rsidRDefault="007932C5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408 000,00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D48B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А3913</w:t>
            </w:r>
          </w:p>
        </w:tc>
      </w:tr>
      <w:tr w:rsidR="007932C5" w:rsidRPr="003036EE" w14:paraId="64E5BD93" w14:textId="77777777" w:rsidTr="002E1E4B">
        <w:trPr>
          <w:trHeight w:val="15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21C2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F6CD" w14:textId="77777777" w:rsidR="007932C5" w:rsidRPr="00FD3C78" w:rsidRDefault="007932C5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02D1" w14:textId="77777777"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FECB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76C0" w14:textId="77777777"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AF1F" w14:textId="77777777" w:rsidR="007932C5" w:rsidRDefault="007932C5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E60A" w14:textId="77777777" w:rsidR="007932C5" w:rsidRDefault="007932C5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 w:rsidRPr="007932C5">
              <w:rPr>
                <w:rFonts w:ascii="Century" w:hAnsi="Century"/>
                <w:sz w:val="22"/>
                <w:szCs w:val="22"/>
              </w:rPr>
              <w:t>7</w:t>
            </w:r>
            <w:r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прикордонний Карпатський   загін Державної прикордонної</w:t>
            </w:r>
            <w:r w:rsidRPr="007932C5">
              <w:rPr>
                <w:rFonts w:ascii="Century" w:hAnsi="Century"/>
                <w:sz w:val="24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служби України</w:t>
            </w:r>
          </w:p>
          <w:p w14:paraId="29600D2A" w14:textId="77777777" w:rsidR="000D257F" w:rsidRDefault="00F1601C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(ВЧ 2144)</w:t>
            </w:r>
          </w:p>
        </w:tc>
      </w:tr>
      <w:tr w:rsidR="000D257F" w:rsidRPr="003036EE" w14:paraId="0A3AD38B" w14:textId="77777777" w:rsidTr="002E1E4B">
        <w:trPr>
          <w:trHeight w:val="1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AEE1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DEF6" w14:textId="77777777" w:rsidR="000D257F" w:rsidRDefault="000D257F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модульної станції РЕБ КАСПЕР </w:t>
            </w:r>
          </w:p>
          <w:p w14:paraId="07692217" w14:textId="77777777" w:rsidR="00100803" w:rsidRDefault="00100803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91F7" w14:textId="77777777" w:rsidR="000D257F" w:rsidRPr="00FD3C78" w:rsidRDefault="000D257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8C42" w14:textId="77777777" w:rsidR="000D257F" w:rsidRPr="00FD3C78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81C3" w14:textId="77777777" w:rsidR="000D257F" w:rsidRPr="008206A1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021C" w14:textId="77777777" w:rsidR="000D257F" w:rsidRDefault="000D257F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294000,00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D825" w14:textId="77777777" w:rsidR="000D257F" w:rsidRPr="007932C5" w:rsidRDefault="000D257F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А4667</w:t>
            </w:r>
          </w:p>
        </w:tc>
      </w:tr>
      <w:tr w:rsidR="00100803" w:rsidRPr="003036EE" w14:paraId="4EA2DCDC" w14:textId="77777777" w:rsidTr="002E1E4B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35A5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AC9E" w14:textId="77777777" w:rsidR="00100803" w:rsidRDefault="00100803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Придбання комплексів протиповітряної оборони (</w:t>
            </w:r>
            <w:proofErr w:type="spellStart"/>
            <w:r>
              <w:rPr>
                <w:rFonts w:ascii="Century" w:hAnsi="Century"/>
                <w:bCs/>
                <w:sz w:val="24"/>
              </w:rPr>
              <w:t>дронів</w:t>
            </w:r>
            <w:proofErr w:type="spellEnd"/>
            <w:r>
              <w:rPr>
                <w:rFonts w:ascii="Century" w:hAnsi="Century"/>
                <w:bCs/>
                <w:sz w:val="24"/>
              </w:rPr>
              <w:t>-перехоплювачів)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13A6" w14:textId="77777777" w:rsidR="00100803" w:rsidRDefault="00100803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9082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B6D2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9032" w14:textId="77777777" w:rsidR="00100803" w:rsidRDefault="00100803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740000,00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BC62" w14:textId="77777777" w:rsidR="00100803" w:rsidRDefault="00100803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А7031</w:t>
            </w:r>
          </w:p>
        </w:tc>
      </w:tr>
      <w:tr w:rsidR="0032074C" w:rsidRPr="003036EE" w14:paraId="0D693038" w14:textId="77777777" w:rsidTr="002E1E4B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B4EB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82C5" w14:textId="77777777" w:rsidR="0032074C" w:rsidRDefault="0032074C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Закупівля техніки подвійного призначення, транспортних засобів спеціального призначення (екскаватор, навантажувач, трактор) та інших необхідних засобів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B2E2" w14:textId="77777777"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507B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6A5C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Міський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FF93" w14:textId="77777777" w:rsidR="0032074C" w:rsidRDefault="0032074C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855 000,00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6E10" w14:textId="77777777"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</w:t>
            </w:r>
          </w:p>
          <w:p w14:paraId="15C04D7B" w14:textId="77777777"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4"/>
              </w:rPr>
              <w:t>А 4447</w:t>
            </w:r>
          </w:p>
        </w:tc>
      </w:tr>
      <w:tr w:rsidR="0032074C" w:rsidRPr="003036EE" w14:paraId="208F184B" w14:textId="77777777" w:rsidTr="002E1E4B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813B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6058" w14:textId="77777777" w:rsidR="0032074C" w:rsidRDefault="0032074C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технічних засобів для захисту та протидії ворожої агресії для забезпечення Батальйону поліції особового призначення «Корпус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оперативно</w:t>
            </w:r>
            <w:proofErr w:type="spellEnd"/>
            <w:r>
              <w:rPr>
                <w:rFonts w:ascii="Century" w:hAnsi="Century"/>
                <w:bCs/>
                <w:sz w:val="24"/>
              </w:rPr>
              <w:t>-раптової дії</w:t>
            </w:r>
            <w:r w:rsidR="00B64D37">
              <w:rPr>
                <w:rFonts w:ascii="Century" w:hAnsi="Century"/>
                <w:bCs/>
                <w:sz w:val="24"/>
              </w:rPr>
              <w:t xml:space="preserve"> «стрілецький»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D461" w14:textId="77777777"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60DB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A6AC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EABA" w14:textId="77777777" w:rsidR="0032074C" w:rsidRDefault="0032074C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BE08" w14:textId="77777777"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proofErr w:type="spellStart"/>
            <w:r>
              <w:rPr>
                <w:rFonts w:ascii="Century" w:hAnsi="Century"/>
                <w:sz w:val="24"/>
              </w:rPr>
              <w:t>Горовне</w:t>
            </w:r>
            <w:proofErr w:type="spellEnd"/>
            <w:r>
              <w:rPr>
                <w:rFonts w:ascii="Century" w:hAnsi="Century"/>
                <w:sz w:val="24"/>
              </w:rPr>
              <w:t xml:space="preserve"> управління Національної поліції у Львівській області</w:t>
            </w:r>
          </w:p>
        </w:tc>
      </w:tr>
      <w:tr w:rsidR="00470738" w:rsidRPr="003036EE" w14:paraId="1B27D083" w14:textId="77777777" w:rsidTr="002E1E4B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B191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C39F" w14:textId="77777777" w:rsidR="00470738" w:rsidRPr="00470738" w:rsidRDefault="00470738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безпілотного авіаційного комплексу </w:t>
            </w:r>
            <w:r>
              <w:rPr>
                <w:rFonts w:ascii="Century" w:hAnsi="Century"/>
                <w:bCs/>
                <w:sz w:val="24"/>
                <w:lang w:val="en-US"/>
              </w:rPr>
              <w:t xml:space="preserve"> </w:t>
            </w:r>
            <w:r>
              <w:rPr>
                <w:rFonts w:ascii="Century" w:hAnsi="Century"/>
                <w:bCs/>
                <w:sz w:val="24"/>
              </w:rPr>
              <w:t>«</w:t>
            </w:r>
            <w:r>
              <w:rPr>
                <w:rFonts w:ascii="Century" w:hAnsi="Century"/>
                <w:bCs/>
                <w:sz w:val="24"/>
                <w:lang w:val="en-US"/>
              </w:rPr>
              <w:t>Mavic 3T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6A3B" w14:textId="77777777" w:rsidR="00470738" w:rsidRDefault="0047073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0724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C246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DB3B" w14:textId="77777777" w:rsidR="00470738" w:rsidRDefault="00470738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  <w:r w:rsidR="00C562E7">
              <w:rPr>
                <w:rFonts w:ascii="Century" w:hAnsi="Century"/>
                <w:sz w:val="24"/>
              </w:rPr>
              <w:t>0</w:t>
            </w:r>
            <w:r>
              <w:rPr>
                <w:rFonts w:ascii="Century" w:hAnsi="Century"/>
                <w:sz w:val="24"/>
              </w:rPr>
              <w:t>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648A" w14:textId="77777777" w:rsidR="00470738" w:rsidRDefault="00470738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C562E7" w:rsidRPr="003036EE" w14:paraId="34C1DCF5" w14:textId="77777777" w:rsidTr="002E1E4B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E4EA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F1C" w14:textId="77777777" w:rsidR="00C562E7" w:rsidRDefault="00C562E7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запасних частин до автофургонів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легкоброньованих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КОЗАК-5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2072" w14:textId="77777777" w:rsidR="00C562E7" w:rsidRDefault="00C562E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5C87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79D7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FBEE" w14:textId="77777777" w:rsidR="00C562E7" w:rsidRDefault="00C562E7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B698" w14:textId="77777777" w:rsidR="00C562E7" w:rsidRDefault="00C562E7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А4765</w:t>
            </w:r>
          </w:p>
        </w:tc>
      </w:tr>
      <w:tr w:rsidR="004C336F" w:rsidRPr="003036EE" w14:paraId="45DCDA94" w14:textId="77777777" w:rsidTr="002E1E4B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6086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AD08" w14:textId="77777777" w:rsidR="004C336F" w:rsidRDefault="004C336F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AFCD" w14:textId="77777777" w:rsidR="004C336F" w:rsidRDefault="004C336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FF2D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388D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7AA0" w14:textId="77777777" w:rsidR="004C336F" w:rsidRDefault="004C336F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1A47" w14:textId="77777777" w:rsidR="004C336F" w:rsidRDefault="004C336F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А0583</w:t>
            </w:r>
          </w:p>
        </w:tc>
      </w:tr>
      <w:tr w:rsidR="00AB17DB" w:rsidRPr="003036EE" w14:paraId="7787EC30" w14:textId="77777777" w:rsidTr="002E1E4B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2FDD" w14:textId="77777777"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11CB" w14:textId="77777777" w:rsidR="00AB17DB" w:rsidRPr="00AB17DB" w:rsidRDefault="00AB17DB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БпЛА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літак-перехоплювач «</w:t>
            </w:r>
            <w:r>
              <w:rPr>
                <w:rFonts w:ascii="Century" w:hAnsi="Century"/>
                <w:bCs/>
                <w:sz w:val="24"/>
                <w:lang w:val="en-US"/>
              </w:rPr>
              <w:t>Eclipse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70C9" w14:textId="77777777" w:rsidR="00AB17DB" w:rsidRDefault="00AB17DB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B945" w14:textId="77777777"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5545" w14:textId="77777777"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23A9" w14:textId="77777777" w:rsidR="00AB17DB" w:rsidRDefault="00AB17DB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1 500 000,00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044E" w14:textId="77777777" w:rsidR="00AB17DB" w:rsidRDefault="00AB17DB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А1232</w:t>
            </w:r>
          </w:p>
        </w:tc>
      </w:tr>
      <w:tr w:rsidR="0068285B" w:rsidRPr="003036EE" w14:paraId="4C0AF7C2" w14:textId="77777777" w:rsidTr="002E1E4B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50F" w14:textId="77777777"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1199" w14:textId="77777777" w:rsidR="0068285B" w:rsidRDefault="0068285B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Cs/>
                <w:sz w:val="24"/>
              </w:rPr>
            </w:pPr>
            <w:r w:rsidRPr="0068285B">
              <w:rPr>
                <w:rFonts w:ascii="Century" w:hAnsi="Century"/>
                <w:bCs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E98E" w14:textId="77777777" w:rsidR="0068285B" w:rsidRDefault="0068285B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D7A9" w14:textId="77777777"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379A" w14:textId="77777777"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D42D" w14:textId="77777777" w:rsidR="0068285B" w:rsidRDefault="0068285B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BC42" w14:textId="77777777" w:rsidR="0068285B" w:rsidRDefault="0068285B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4576</w:t>
            </w:r>
          </w:p>
        </w:tc>
      </w:tr>
      <w:tr w:rsidR="0068285B" w:rsidRPr="003036EE" w14:paraId="5A78F396" w14:textId="77777777" w:rsidTr="002E1E4B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A7C4" w14:textId="77777777"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DF52" w14:textId="77777777" w:rsidR="0068285B" w:rsidRPr="0068285B" w:rsidRDefault="0068285B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Закупівля мультимедійного комплексу для навчання оператора переносного зенітно-ракетного комплексу «</w:t>
            </w:r>
            <w:r>
              <w:rPr>
                <w:rFonts w:ascii="Century" w:hAnsi="Century"/>
                <w:bCs/>
                <w:sz w:val="24"/>
                <w:lang w:val="en-US"/>
              </w:rPr>
              <w:t>FIM-92 Stinger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33D1" w14:textId="77777777" w:rsidR="0068285B" w:rsidRPr="0068285B" w:rsidRDefault="0068285B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A967" w14:textId="77777777" w:rsidR="0068285B" w:rsidRP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8B0A" w14:textId="77777777" w:rsidR="0068285B" w:rsidRP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E86E" w14:textId="77777777" w:rsidR="0068285B" w:rsidRDefault="0068285B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015" w14:textId="77777777" w:rsidR="0068285B" w:rsidRPr="0068285B" w:rsidRDefault="0068285B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7031</w:t>
            </w:r>
          </w:p>
        </w:tc>
      </w:tr>
      <w:tr w:rsidR="0068285B" w:rsidRPr="003036EE" w14:paraId="511A67AA" w14:textId="77777777" w:rsidTr="002E1E4B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B926" w14:textId="77777777"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EA14" w14:textId="77777777" w:rsidR="0068285B" w:rsidRDefault="0018593A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Cs/>
                <w:sz w:val="24"/>
              </w:rPr>
            </w:pPr>
            <w:r w:rsidRPr="0018593A">
              <w:rPr>
                <w:rFonts w:ascii="Century" w:hAnsi="Century"/>
                <w:bCs/>
                <w:sz w:val="24"/>
              </w:rPr>
              <w:t>Покращення матеріально-технічного забезпечення</w:t>
            </w:r>
            <w:r>
              <w:rPr>
                <w:rFonts w:ascii="Century" w:hAnsi="Century"/>
                <w:bCs/>
                <w:sz w:val="24"/>
              </w:rPr>
              <w:t xml:space="preserve"> та придбання автомобільної техніки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E418" w14:textId="77777777" w:rsidR="0068285B" w:rsidRPr="0068285B" w:rsidRDefault="0018593A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5CF5" w14:textId="77777777" w:rsidR="0068285B" w:rsidRPr="0068285B" w:rsidRDefault="0018593A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26F4" w14:textId="77777777" w:rsidR="0068285B" w:rsidRPr="0068285B" w:rsidRDefault="0018593A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3389" w14:textId="77777777" w:rsidR="0068285B" w:rsidRDefault="0018593A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E0E4" w14:textId="77777777" w:rsidR="0068285B" w:rsidRPr="0068285B" w:rsidRDefault="0018593A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4714</w:t>
            </w:r>
          </w:p>
        </w:tc>
      </w:tr>
      <w:tr w:rsidR="009F5B04" w:rsidRPr="003036EE" w14:paraId="6E37F0AD" w14:textId="77777777" w:rsidTr="002E1E4B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C09E" w14:textId="77777777" w:rsidR="009F5B04" w:rsidRDefault="009F5B0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61C3" w14:textId="77777777" w:rsidR="009F5B04" w:rsidRPr="0018593A" w:rsidRDefault="009F5B04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засобів і обладнання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звязку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, безпілотних систем, інструментів,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компютерної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техніки та комплектуючих до 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5321" w14:textId="77777777" w:rsidR="009F5B04" w:rsidRPr="0018593A" w:rsidRDefault="009F5B04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F5B04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D1EE" w14:textId="77777777" w:rsidR="009F5B04" w:rsidRPr="0018593A" w:rsidRDefault="009F5B0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F5B04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9976" w14:textId="77777777" w:rsidR="009F5B04" w:rsidRPr="0018593A" w:rsidRDefault="009F5B0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F5B04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2366" w14:textId="77777777" w:rsidR="009F5B04" w:rsidRDefault="009F5B04" w:rsidP="002E1E4B">
            <w:pPr>
              <w:spacing w:line="240" w:lineRule="auto"/>
              <w:ind w:left="-102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F099" w14:textId="77777777" w:rsidR="009F5B04" w:rsidRPr="0018593A" w:rsidRDefault="009F5B04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Управління 2 корпусу НГУ «Хартія»</w:t>
            </w:r>
          </w:p>
        </w:tc>
      </w:tr>
      <w:tr w:rsidR="003036EE" w:rsidRPr="003036EE" w14:paraId="4849F873" w14:textId="77777777" w:rsidTr="002E1E4B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078B" w14:textId="77777777"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5283" w14:textId="77777777" w:rsidR="003036EE" w:rsidRPr="003036EE" w:rsidRDefault="003036EE" w:rsidP="002E1E4B">
            <w:pPr>
              <w:spacing w:line="240" w:lineRule="auto"/>
              <w:ind w:left="-103" w:right="-108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3E8A" w14:textId="77777777"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EA89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384E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B418" w14:textId="77777777" w:rsidR="003036EE" w:rsidRPr="003036EE" w:rsidRDefault="003036EE" w:rsidP="002E1E4B">
            <w:pPr>
              <w:spacing w:line="240" w:lineRule="auto"/>
              <w:ind w:left="-102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D98E" w14:textId="77777777" w:rsidR="003036EE" w:rsidRPr="003036EE" w:rsidRDefault="00E005C1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>
              <w:rPr>
                <w:rFonts w:ascii="Century" w:hAnsi="Century"/>
                <w:b/>
                <w:sz w:val="24"/>
              </w:rPr>
              <w:t>5</w:t>
            </w:r>
            <w:r w:rsidR="009F5B04">
              <w:rPr>
                <w:rFonts w:ascii="Century" w:hAnsi="Century"/>
                <w:b/>
                <w:sz w:val="24"/>
              </w:rPr>
              <w:t>8</w:t>
            </w:r>
            <w:r w:rsidR="00AB17DB">
              <w:rPr>
                <w:rFonts w:ascii="Century" w:hAnsi="Century"/>
                <w:b/>
                <w:sz w:val="24"/>
              </w:rPr>
              <w:t> </w:t>
            </w:r>
            <w:r w:rsidR="009F5B04">
              <w:rPr>
                <w:rFonts w:ascii="Century" w:hAnsi="Century"/>
                <w:b/>
                <w:sz w:val="24"/>
              </w:rPr>
              <w:t>22</w:t>
            </w:r>
            <w:r w:rsidR="003036EE" w:rsidRPr="003036EE">
              <w:rPr>
                <w:rFonts w:ascii="Century" w:hAnsi="Century"/>
                <w:b/>
                <w:sz w:val="24"/>
              </w:rPr>
              <w:t>0</w:t>
            </w:r>
            <w:r w:rsidR="00AB17DB">
              <w:rPr>
                <w:rFonts w:ascii="Century" w:hAnsi="Century"/>
                <w:b/>
                <w:sz w:val="24"/>
              </w:rPr>
              <w:t xml:space="preserve"> </w:t>
            </w:r>
            <w:r w:rsidR="003036EE" w:rsidRPr="003036EE">
              <w:rPr>
                <w:rFonts w:ascii="Century" w:hAnsi="Century"/>
                <w:b/>
                <w:sz w:val="24"/>
              </w:rPr>
              <w:t>000,00</w:t>
            </w:r>
          </w:p>
        </w:tc>
      </w:tr>
    </w:tbl>
    <w:p w14:paraId="58CD21C7" w14:textId="77777777" w:rsidR="002950E3" w:rsidRDefault="002950E3" w:rsidP="00B64D37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p w14:paraId="5095AC81" w14:textId="5ED9961C" w:rsidR="00351446" w:rsidRPr="00B64D37" w:rsidRDefault="002950E3" w:rsidP="00AF7BC2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AF7BC2">
        <w:rPr>
          <w:rFonts w:ascii="Century" w:hAnsi="Century"/>
          <w:b/>
          <w:color w:val="333333"/>
          <w:szCs w:val="28"/>
        </w:rPr>
        <w:tab/>
      </w:r>
      <w:r w:rsidR="00AF7BC2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sectPr w:rsidR="00351446" w:rsidRPr="00B64D37" w:rsidSect="00AF7BC2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6095F" w14:textId="77777777" w:rsidR="004B0AC5" w:rsidRDefault="004B0AC5">
      <w:pPr>
        <w:spacing w:line="240" w:lineRule="auto"/>
      </w:pPr>
      <w:r>
        <w:separator/>
      </w:r>
    </w:p>
  </w:endnote>
  <w:endnote w:type="continuationSeparator" w:id="0">
    <w:p w14:paraId="2756F7B2" w14:textId="77777777" w:rsidR="004B0AC5" w:rsidRDefault="004B0A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26DBD" w14:textId="77777777" w:rsidR="004B0AC5" w:rsidRDefault="004B0AC5">
      <w:pPr>
        <w:spacing w:line="240" w:lineRule="auto"/>
      </w:pPr>
      <w:r>
        <w:separator/>
      </w:r>
    </w:p>
  </w:footnote>
  <w:footnote w:type="continuationSeparator" w:id="0">
    <w:p w14:paraId="14C35B52" w14:textId="77777777" w:rsidR="004B0AC5" w:rsidRDefault="004B0A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F4105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331E4471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18DB9AAA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119158">
    <w:abstractNumId w:val="2"/>
  </w:num>
  <w:num w:numId="2" w16cid:durableId="4014169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73601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9687229">
    <w:abstractNumId w:val="6"/>
  </w:num>
  <w:num w:numId="5" w16cid:durableId="2005432973">
    <w:abstractNumId w:val="0"/>
  </w:num>
  <w:num w:numId="6" w16cid:durableId="767119007">
    <w:abstractNumId w:val="4"/>
  </w:num>
  <w:num w:numId="7" w16cid:durableId="2020502883">
    <w:abstractNumId w:val="8"/>
  </w:num>
  <w:num w:numId="8" w16cid:durableId="243925385">
    <w:abstractNumId w:val="9"/>
  </w:num>
  <w:num w:numId="9" w16cid:durableId="319501116">
    <w:abstractNumId w:val="3"/>
  </w:num>
  <w:num w:numId="10" w16cid:durableId="1634552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257F"/>
    <w:rsid w:val="000D7D6C"/>
    <w:rsid w:val="000E42A9"/>
    <w:rsid w:val="000F29A1"/>
    <w:rsid w:val="00100803"/>
    <w:rsid w:val="001170C9"/>
    <w:rsid w:val="001213CF"/>
    <w:rsid w:val="00151A08"/>
    <w:rsid w:val="00156E82"/>
    <w:rsid w:val="0016102E"/>
    <w:rsid w:val="00161D17"/>
    <w:rsid w:val="0016704B"/>
    <w:rsid w:val="001742F9"/>
    <w:rsid w:val="0018593A"/>
    <w:rsid w:val="001936F8"/>
    <w:rsid w:val="001B5803"/>
    <w:rsid w:val="001C570A"/>
    <w:rsid w:val="001F2C01"/>
    <w:rsid w:val="0020014E"/>
    <w:rsid w:val="002339EB"/>
    <w:rsid w:val="00252D35"/>
    <w:rsid w:val="00257566"/>
    <w:rsid w:val="002725CA"/>
    <w:rsid w:val="00273E43"/>
    <w:rsid w:val="002766B8"/>
    <w:rsid w:val="002915B8"/>
    <w:rsid w:val="002950E3"/>
    <w:rsid w:val="002A1679"/>
    <w:rsid w:val="002A1AE6"/>
    <w:rsid w:val="002B3C82"/>
    <w:rsid w:val="002E1E4B"/>
    <w:rsid w:val="002E40BD"/>
    <w:rsid w:val="002E7994"/>
    <w:rsid w:val="003036EE"/>
    <w:rsid w:val="00307C5B"/>
    <w:rsid w:val="003162C8"/>
    <w:rsid w:val="0032074C"/>
    <w:rsid w:val="00325879"/>
    <w:rsid w:val="00327057"/>
    <w:rsid w:val="00334A29"/>
    <w:rsid w:val="00351446"/>
    <w:rsid w:val="00353A0C"/>
    <w:rsid w:val="00360487"/>
    <w:rsid w:val="00361926"/>
    <w:rsid w:val="00362AF9"/>
    <w:rsid w:val="00374CB0"/>
    <w:rsid w:val="00383723"/>
    <w:rsid w:val="0038737F"/>
    <w:rsid w:val="00390F62"/>
    <w:rsid w:val="00392E24"/>
    <w:rsid w:val="00395AAE"/>
    <w:rsid w:val="003B3DB6"/>
    <w:rsid w:val="003C2C87"/>
    <w:rsid w:val="003D031D"/>
    <w:rsid w:val="003D3819"/>
    <w:rsid w:val="003E1D3E"/>
    <w:rsid w:val="003E2369"/>
    <w:rsid w:val="003E404B"/>
    <w:rsid w:val="003F134C"/>
    <w:rsid w:val="004049AA"/>
    <w:rsid w:val="00412354"/>
    <w:rsid w:val="00422D1B"/>
    <w:rsid w:val="00426717"/>
    <w:rsid w:val="00434E48"/>
    <w:rsid w:val="0043708A"/>
    <w:rsid w:val="00444084"/>
    <w:rsid w:val="004471A2"/>
    <w:rsid w:val="0046418F"/>
    <w:rsid w:val="00464F4C"/>
    <w:rsid w:val="00470738"/>
    <w:rsid w:val="00480412"/>
    <w:rsid w:val="004825C3"/>
    <w:rsid w:val="00490966"/>
    <w:rsid w:val="004A7391"/>
    <w:rsid w:val="004B0AC5"/>
    <w:rsid w:val="004C2931"/>
    <w:rsid w:val="004C336F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D12C8"/>
    <w:rsid w:val="005D71ED"/>
    <w:rsid w:val="005D7829"/>
    <w:rsid w:val="005F0109"/>
    <w:rsid w:val="0060593A"/>
    <w:rsid w:val="00614CEA"/>
    <w:rsid w:val="00625396"/>
    <w:rsid w:val="00631D5B"/>
    <w:rsid w:val="0063206F"/>
    <w:rsid w:val="006517AE"/>
    <w:rsid w:val="006676BA"/>
    <w:rsid w:val="0068285B"/>
    <w:rsid w:val="006A0F46"/>
    <w:rsid w:val="006A39FE"/>
    <w:rsid w:val="006B01E1"/>
    <w:rsid w:val="006B0F2D"/>
    <w:rsid w:val="006C0438"/>
    <w:rsid w:val="006C4F64"/>
    <w:rsid w:val="006E4611"/>
    <w:rsid w:val="006E7DE4"/>
    <w:rsid w:val="006F1930"/>
    <w:rsid w:val="006F4359"/>
    <w:rsid w:val="00710539"/>
    <w:rsid w:val="00710C48"/>
    <w:rsid w:val="00712714"/>
    <w:rsid w:val="00714B9C"/>
    <w:rsid w:val="00721C37"/>
    <w:rsid w:val="0072487C"/>
    <w:rsid w:val="007353AB"/>
    <w:rsid w:val="00736429"/>
    <w:rsid w:val="00740C2F"/>
    <w:rsid w:val="007413D1"/>
    <w:rsid w:val="007536B2"/>
    <w:rsid w:val="00762749"/>
    <w:rsid w:val="00763E9B"/>
    <w:rsid w:val="00765848"/>
    <w:rsid w:val="007809B4"/>
    <w:rsid w:val="0078264A"/>
    <w:rsid w:val="00786A4B"/>
    <w:rsid w:val="007932C5"/>
    <w:rsid w:val="0079595D"/>
    <w:rsid w:val="007A7324"/>
    <w:rsid w:val="007C4DC2"/>
    <w:rsid w:val="007D7097"/>
    <w:rsid w:val="007F5F1B"/>
    <w:rsid w:val="0080318F"/>
    <w:rsid w:val="00816DC4"/>
    <w:rsid w:val="00817740"/>
    <w:rsid w:val="00817F0E"/>
    <w:rsid w:val="00822577"/>
    <w:rsid w:val="00827F75"/>
    <w:rsid w:val="00833FD4"/>
    <w:rsid w:val="0084253B"/>
    <w:rsid w:val="00845CFB"/>
    <w:rsid w:val="00851478"/>
    <w:rsid w:val="00860D1E"/>
    <w:rsid w:val="008627B2"/>
    <w:rsid w:val="00877A6E"/>
    <w:rsid w:val="00884F76"/>
    <w:rsid w:val="0088663A"/>
    <w:rsid w:val="008878A4"/>
    <w:rsid w:val="00892D8D"/>
    <w:rsid w:val="008A5968"/>
    <w:rsid w:val="008C7FB0"/>
    <w:rsid w:val="008D0076"/>
    <w:rsid w:val="008D7AA9"/>
    <w:rsid w:val="008E0736"/>
    <w:rsid w:val="008E6392"/>
    <w:rsid w:val="008E783A"/>
    <w:rsid w:val="008F409C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0869"/>
    <w:rsid w:val="009A121D"/>
    <w:rsid w:val="009A1677"/>
    <w:rsid w:val="009A7370"/>
    <w:rsid w:val="009B7BB6"/>
    <w:rsid w:val="009E0BF6"/>
    <w:rsid w:val="009E252B"/>
    <w:rsid w:val="009F5B04"/>
    <w:rsid w:val="00A060CF"/>
    <w:rsid w:val="00A11C4A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49F1"/>
    <w:rsid w:val="00AB17DB"/>
    <w:rsid w:val="00AD07EC"/>
    <w:rsid w:val="00AD204B"/>
    <w:rsid w:val="00AD2A67"/>
    <w:rsid w:val="00AD2D10"/>
    <w:rsid w:val="00AD3A04"/>
    <w:rsid w:val="00AD6B52"/>
    <w:rsid w:val="00AE56D1"/>
    <w:rsid w:val="00AE6513"/>
    <w:rsid w:val="00AF3F0D"/>
    <w:rsid w:val="00AF478B"/>
    <w:rsid w:val="00AF7BC2"/>
    <w:rsid w:val="00B118CE"/>
    <w:rsid w:val="00B23435"/>
    <w:rsid w:val="00B378CD"/>
    <w:rsid w:val="00B479EF"/>
    <w:rsid w:val="00B54454"/>
    <w:rsid w:val="00B6086E"/>
    <w:rsid w:val="00B6158F"/>
    <w:rsid w:val="00B64D37"/>
    <w:rsid w:val="00B72DFE"/>
    <w:rsid w:val="00B82400"/>
    <w:rsid w:val="00B97541"/>
    <w:rsid w:val="00BB03AC"/>
    <w:rsid w:val="00BC3786"/>
    <w:rsid w:val="00BC4E21"/>
    <w:rsid w:val="00BC78AC"/>
    <w:rsid w:val="00BD6A48"/>
    <w:rsid w:val="00BE30B7"/>
    <w:rsid w:val="00BE40F3"/>
    <w:rsid w:val="00C01FA7"/>
    <w:rsid w:val="00C2280F"/>
    <w:rsid w:val="00C27C3C"/>
    <w:rsid w:val="00C32494"/>
    <w:rsid w:val="00C340BE"/>
    <w:rsid w:val="00C375CE"/>
    <w:rsid w:val="00C414E5"/>
    <w:rsid w:val="00C465AD"/>
    <w:rsid w:val="00C541EC"/>
    <w:rsid w:val="00C562E7"/>
    <w:rsid w:val="00C57316"/>
    <w:rsid w:val="00C6470C"/>
    <w:rsid w:val="00C72DF3"/>
    <w:rsid w:val="00C76CF6"/>
    <w:rsid w:val="00C80725"/>
    <w:rsid w:val="00C85C4E"/>
    <w:rsid w:val="00C908B2"/>
    <w:rsid w:val="00C93D81"/>
    <w:rsid w:val="00C97945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470E"/>
    <w:rsid w:val="00D7576A"/>
    <w:rsid w:val="00D92653"/>
    <w:rsid w:val="00DC68D1"/>
    <w:rsid w:val="00DF16A6"/>
    <w:rsid w:val="00DF31CD"/>
    <w:rsid w:val="00DF419A"/>
    <w:rsid w:val="00DF75A2"/>
    <w:rsid w:val="00E00504"/>
    <w:rsid w:val="00E005C1"/>
    <w:rsid w:val="00E02184"/>
    <w:rsid w:val="00E15F0E"/>
    <w:rsid w:val="00E223D2"/>
    <w:rsid w:val="00E3048A"/>
    <w:rsid w:val="00E307CD"/>
    <w:rsid w:val="00E379B8"/>
    <w:rsid w:val="00E40D40"/>
    <w:rsid w:val="00E45B27"/>
    <w:rsid w:val="00E67131"/>
    <w:rsid w:val="00E7730F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EE0097"/>
    <w:rsid w:val="00EF1D35"/>
    <w:rsid w:val="00F013DB"/>
    <w:rsid w:val="00F0603C"/>
    <w:rsid w:val="00F06918"/>
    <w:rsid w:val="00F11318"/>
    <w:rsid w:val="00F13BCA"/>
    <w:rsid w:val="00F1601C"/>
    <w:rsid w:val="00F27CD7"/>
    <w:rsid w:val="00F36B7C"/>
    <w:rsid w:val="00F4220A"/>
    <w:rsid w:val="00F50D41"/>
    <w:rsid w:val="00FA2A10"/>
    <w:rsid w:val="00FC6D6A"/>
    <w:rsid w:val="00FC7C53"/>
    <w:rsid w:val="00FD3C78"/>
    <w:rsid w:val="00FE0902"/>
    <w:rsid w:val="00FE1A02"/>
    <w:rsid w:val="00FE4662"/>
    <w:rsid w:val="00FE6856"/>
    <w:rsid w:val="00FE775B"/>
    <w:rsid w:val="00FF3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0FB12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link w:val="32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32">
    <w:name w:val="Основний текст 3 Знак"/>
    <w:basedOn w:val="a0"/>
    <w:link w:val="31"/>
    <w:rsid w:val="00E379B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D71D7-ED3F-417B-8222-37474131C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3776</Words>
  <Characters>2153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2025-11-19T11:28:00Z</cp:lastPrinted>
  <dcterms:created xsi:type="dcterms:W3CDTF">2025-11-19T11:27:00Z</dcterms:created>
  <dcterms:modified xsi:type="dcterms:W3CDTF">2025-11-19T11:28:00Z</dcterms:modified>
</cp:coreProperties>
</file>